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F3" w:rsidRPr="00126D61" w:rsidRDefault="004808F3" w:rsidP="004808F3">
      <w:pPr>
        <w:shd w:val="clear" w:color="auto" w:fill="FFFFFF"/>
        <w:spacing w:before="100" w:beforeAutospacing="1" w:after="45" w:line="360" w:lineRule="atLeast"/>
        <w:jc w:val="center"/>
        <w:rPr>
          <w:rFonts w:asciiTheme="minorHAnsi" w:hAnsiTheme="minorHAnsi"/>
          <w:b/>
          <w:bCs/>
          <w:color w:val="666666"/>
          <w:sz w:val="48"/>
          <w:szCs w:val="48"/>
          <w:lang w:eastAsia="fr-FR"/>
        </w:rPr>
      </w:pPr>
      <w:r w:rsidRPr="00126D61">
        <w:rPr>
          <w:rFonts w:asciiTheme="minorHAnsi" w:hAnsiTheme="minorHAnsi"/>
          <w:b/>
          <w:bCs/>
          <w:i/>
          <w:iCs/>
          <w:color w:val="000000"/>
          <w:sz w:val="48"/>
          <w:szCs w:val="48"/>
          <w:lang w:eastAsia="fr-FR"/>
        </w:rPr>
        <w:t>Le chant de la terre blanche</w:t>
      </w:r>
      <w:r w:rsidRPr="00126D61">
        <w:rPr>
          <w:rFonts w:asciiTheme="minorHAnsi" w:hAnsiTheme="minorHAnsi"/>
          <w:b/>
          <w:bCs/>
          <w:color w:val="666666"/>
          <w:sz w:val="48"/>
          <w:szCs w:val="48"/>
          <w:lang w:eastAsia="fr-FR"/>
        </w:rPr>
        <w:t xml:space="preserve"> </w:t>
      </w:r>
    </w:p>
    <w:p w:rsidR="002E2847" w:rsidRPr="00126D61" w:rsidRDefault="004808F3" w:rsidP="002E2847">
      <w:pPr>
        <w:shd w:val="clear" w:color="auto" w:fill="FFFFFF"/>
        <w:spacing w:before="100" w:beforeAutospacing="1" w:line="360" w:lineRule="atLeast"/>
        <w:jc w:val="center"/>
        <w:rPr>
          <w:rFonts w:asciiTheme="minorHAnsi" w:hAnsiTheme="minorHAnsi"/>
          <w:b/>
          <w:bCs/>
          <w:lang w:eastAsia="fr-FR"/>
        </w:rPr>
      </w:pPr>
      <w:proofErr w:type="gramStart"/>
      <w:r w:rsidRPr="00126D61">
        <w:rPr>
          <w:rFonts w:asciiTheme="minorHAnsi" w:hAnsiTheme="minorHAnsi"/>
          <w:b/>
          <w:bCs/>
          <w:lang w:eastAsia="fr-FR"/>
        </w:rPr>
        <w:t>de</w:t>
      </w:r>
      <w:proofErr w:type="gramEnd"/>
      <w:r w:rsidRPr="00126D61">
        <w:rPr>
          <w:rFonts w:asciiTheme="minorHAnsi" w:hAnsiTheme="minorHAnsi"/>
          <w:b/>
          <w:bCs/>
          <w:lang w:eastAsia="fr-FR"/>
        </w:rPr>
        <w:t xml:space="preserve"> Jean </w:t>
      </w:r>
      <w:r w:rsidR="002E2847" w:rsidRPr="00126D61">
        <w:rPr>
          <w:rFonts w:asciiTheme="minorHAnsi" w:hAnsiTheme="minorHAnsi"/>
          <w:b/>
          <w:bCs/>
          <w:lang w:eastAsia="fr-FR"/>
        </w:rPr>
        <w:t>Bédard,</w:t>
      </w:r>
    </w:p>
    <w:p w:rsidR="004808F3" w:rsidRPr="00126D61" w:rsidRDefault="004808F3" w:rsidP="002E2847">
      <w:pPr>
        <w:shd w:val="clear" w:color="auto" w:fill="FFFFFF"/>
        <w:spacing w:after="45" w:line="360" w:lineRule="atLeast"/>
        <w:jc w:val="center"/>
        <w:rPr>
          <w:rFonts w:asciiTheme="minorHAnsi" w:hAnsiTheme="minorHAnsi"/>
          <w:b/>
          <w:bCs/>
          <w:lang w:eastAsia="fr-FR"/>
        </w:rPr>
      </w:pPr>
      <w:proofErr w:type="gramStart"/>
      <w:r w:rsidRPr="00126D61">
        <w:rPr>
          <w:rFonts w:asciiTheme="minorHAnsi" w:hAnsiTheme="minorHAnsi"/>
          <w:b/>
          <w:bCs/>
          <w:lang w:eastAsia="fr-FR"/>
        </w:rPr>
        <w:t>philosophe</w:t>
      </w:r>
      <w:proofErr w:type="gramEnd"/>
      <w:r w:rsidRPr="00126D61">
        <w:rPr>
          <w:rFonts w:asciiTheme="minorHAnsi" w:hAnsiTheme="minorHAnsi"/>
          <w:b/>
          <w:bCs/>
          <w:lang w:eastAsia="fr-FR"/>
        </w:rPr>
        <w:t xml:space="preserve">, </w:t>
      </w:r>
      <w:r w:rsidR="00A34292">
        <w:rPr>
          <w:rFonts w:asciiTheme="minorHAnsi" w:hAnsiTheme="minorHAnsi"/>
          <w:b/>
          <w:bCs/>
          <w:lang w:eastAsia="fr-FR"/>
        </w:rPr>
        <w:t>écrivain</w:t>
      </w:r>
      <w:r w:rsidRPr="00126D61">
        <w:rPr>
          <w:rFonts w:asciiTheme="minorHAnsi" w:hAnsiTheme="minorHAnsi"/>
          <w:b/>
          <w:bCs/>
          <w:lang w:eastAsia="fr-FR"/>
        </w:rPr>
        <w:t xml:space="preserve"> et conférencier</w:t>
      </w:r>
    </w:p>
    <w:p w:rsidR="004808F3" w:rsidRPr="002E2847" w:rsidRDefault="004808F3" w:rsidP="004808F3">
      <w:pPr>
        <w:shd w:val="clear" w:color="auto" w:fill="FFFFFF"/>
        <w:jc w:val="center"/>
        <w:rPr>
          <w:rFonts w:asciiTheme="minorHAnsi" w:hAnsiTheme="minorHAnsi"/>
          <w:color w:val="000000"/>
          <w:lang w:eastAsia="fr-FR"/>
        </w:rPr>
      </w:pPr>
    </w:p>
    <w:p w:rsidR="002E2847" w:rsidRPr="002E2847" w:rsidRDefault="002E2847" w:rsidP="004808F3">
      <w:pPr>
        <w:shd w:val="clear" w:color="auto" w:fill="FFFFFF"/>
        <w:jc w:val="center"/>
        <w:rPr>
          <w:rFonts w:asciiTheme="minorHAnsi" w:hAnsiTheme="minorHAnsi"/>
          <w:lang w:eastAsia="fr-FR"/>
        </w:rPr>
      </w:pPr>
    </w:p>
    <w:p w:rsidR="002E2847" w:rsidRPr="002E2847" w:rsidRDefault="002E2847" w:rsidP="004808F3">
      <w:pPr>
        <w:shd w:val="clear" w:color="auto" w:fill="FFFFFF"/>
        <w:jc w:val="center"/>
        <w:rPr>
          <w:rFonts w:asciiTheme="minorHAnsi" w:hAnsiTheme="minorHAnsi"/>
          <w:lang w:eastAsia="fr-FR"/>
        </w:rPr>
      </w:pPr>
      <w:r w:rsidRPr="002E2847">
        <w:rPr>
          <w:rFonts w:asciiTheme="minorHAnsi" w:hAnsiTheme="minorHAnsi"/>
          <w:noProof/>
          <w:lang w:eastAsia="fr-CA"/>
        </w:rPr>
        <w:drawing>
          <wp:inline distT="0" distB="0" distL="0" distR="0" wp14:anchorId="08A5F16B" wp14:editId="612B3F28">
            <wp:extent cx="2914650" cy="4242773"/>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chant-de-la-terre-blanche_couver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7104" cy="4290016"/>
                    </a:xfrm>
                    <a:prstGeom prst="rect">
                      <a:avLst/>
                    </a:prstGeom>
                  </pic:spPr>
                </pic:pic>
              </a:graphicData>
            </a:graphic>
          </wp:inline>
        </w:drawing>
      </w:r>
    </w:p>
    <w:p w:rsidR="002E2847" w:rsidRPr="002E2847" w:rsidRDefault="002E2847" w:rsidP="004808F3">
      <w:pPr>
        <w:shd w:val="clear" w:color="auto" w:fill="FFFFFF"/>
        <w:jc w:val="center"/>
        <w:rPr>
          <w:rFonts w:asciiTheme="minorHAnsi" w:hAnsiTheme="minorHAnsi"/>
          <w:lang w:eastAsia="fr-FR"/>
        </w:rPr>
      </w:pPr>
    </w:p>
    <w:p w:rsidR="002E2847" w:rsidRPr="002E2847" w:rsidRDefault="002E2847" w:rsidP="004808F3">
      <w:pPr>
        <w:shd w:val="clear" w:color="auto" w:fill="FFFFFF"/>
        <w:jc w:val="center"/>
        <w:rPr>
          <w:rFonts w:asciiTheme="minorHAnsi" w:hAnsiTheme="minorHAnsi"/>
          <w:lang w:eastAsia="fr-FR"/>
        </w:rPr>
      </w:pPr>
    </w:p>
    <w:p w:rsidR="004808F3" w:rsidRPr="002E2847" w:rsidRDefault="004808F3" w:rsidP="004808F3">
      <w:pPr>
        <w:rPr>
          <w:rFonts w:asciiTheme="minorHAnsi" w:hAnsiTheme="minorHAnsi"/>
          <w:lang w:eastAsia="fr-FR"/>
        </w:rPr>
      </w:pPr>
    </w:p>
    <w:p w:rsidR="004808F3" w:rsidRPr="002E2847" w:rsidRDefault="004808F3" w:rsidP="004808F3">
      <w:pPr>
        <w:rPr>
          <w:rFonts w:asciiTheme="minorHAnsi" w:hAnsiTheme="minorHAnsi"/>
          <w:lang w:eastAsia="fr-FR"/>
        </w:rPr>
      </w:pPr>
      <w:r w:rsidRPr="002E2847">
        <w:rPr>
          <w:rFonts w:asciiTheme="minorHAnsi" w:hAnsiTheme="minorHAnsi"/>
          <w:lang w:eastAsia="fr-FR"/>
        </w:rPr>
        <w:t xml:space="preserve">On lui doit notamment les romans </w:t>
      </w:r>
      <w:r w:rsidRPr="002E2847">
        <w:rPr>
          <w:rFonts w:asciiTheme="minorHAnsi" w:hAnsiTheme="minorHAnsi"/>
          <w:i/>
          <w:iCs/>
          <w:lang w:eastAsia="fr-FR"/>
        </w:rPr>
        <w:t>Maître Eckhart</w:t>
      </w:r>
      <w:r w:rsidRPr="002E2847">
        <w:rPr>
          <w:rFonts w:asciiTheme="minorHAnsi" w:hAnsiTheme="minorHAnsi"/>
          <w:lang w:eastAsia="fr-FR"/>
        </w:rPr>
        <w:t xml:space="preserve"> et </w:t>
      </w:r>
      <w:r w:rsidRPr="002E2847">
        <w:rPr>
          <w:rFonts w:asciiTheme="minorHAnsi" w:hAnsiTheme="minorHAnsi"/>
          <w:i/>
          <w:iCs/>
          <w:lang w:eastAsia="fr-FR"/>
        </w:rPr>
        <w:t xml:space="preserve">Marguerite </w:t>
      </w:r>
      <w:proofErr w:type="spellStart"/>
      <w:r w:rsidRPr="002E2847">
        <w:rPr>
          <w:rFonts w:asciiTheme="minorHAnsi" w:hAnsiTheme="minorHAnsi"/>
          <w:i/>
          <w:iCs/>
          <w:lang w:eastAsia="fr-FR"/>
        </w:rPr>
        <w:t>Porète</w:t>
      </w:r>
      <w:proofErr w:type="spellEnd"/>
      <w:r w:rsidRPr="002E2847">
        <w:rPr>
          <w:rFonts w:asciiTheme="minorHAnsi" w:hAnsiTheme="minorHAnsi"/>
          <w:lang w:eastAsia="fr-FR"/>
        </w:rPr>
        <w:t xml:space="preserve"> (prix Ringuet de l’Académie des lettres du Québec) ainsi que </w:t>
      </w:r>
      <w:r w:rsidRPr="002E2847">
        <w:rPr>
          <w:rFonts w:asciiTheme="minorHAnsi" w:hAnsiTheme="minorHAnsi"/>
          <w:i/>
          <w:iCs/>
          <w:lang w:eastAsia="fr-FR"/>
        </w:rPr>
        <w:t xml:space="preserve">Le chant de la terre </w:t>
      </w:r>
      <w:proofErr w:type="spellStart"/>
      <w:r w:rsidRPr="002E2847">
        <w:rPr>
          <w:rFonts w:asciiTheme="minorHAnsi" w:hAnsiTheme="minorHAnsi"/>
          <w:i/>
          <w:iCs/>
          <w:lang w:eastAsia="fr-FR"/>
        </w:rPr>
        <w:t>Innue</w:t>
      </w:r>
      <w:proofErr w:type="spellEnd"/>
      <w:r w:rsidRPr="002E2847">
        <w:rPr>
          <w:rFonts w:asciiTheme="minorHAnsi" w:hAnsiTheme="minorHAnsi"/>
          <w:lang w:eastAsia="fr-FR"/>
        </w:rPr>
        <w:t xml:space="preserve"> VLB 2014.</w:t>
      </w:r>
    </w:p>
    <w:p w:rsidR="004808F3" w:rsidRPr="002E2847" w:rsidRDefault="004808F3" w:rsidP="004808F3">
      <w:pPr>
        <w:rPr>
          <w:rFonts w:asciiTheme="minorHAnsi" w:hAnsiTheme="minorHAnsi"/>
          <w:lang w:eastAsia="fr-FR"/>
        </w:rPr>
      </w:pPr>
    </w:p>
    <w:p w:rsidR="004808F3" w:rsidRDefault="004808F3" w:rsidP="004808F3">
      <w:pPr>
        <w:rPr>
          <w:rFonts w:asciiTheme="minorHAnsi" w:hAnsiTheme="minorHAnsi"/>
          <w:lang w:eastAsia="fr-FR"/>
        </w:rPr>
      </w:pPr>
      <w:r w:rsidRPr="002E2847">
        <w:rPr>
          <w:rFonts w:asciiTheme="minorHAnsi" w:hAnsiTheme="minorHAnsi"/>
          <w:lang w:eastAsia="fr-FR"/>
        </w:rPr>
        <w:t>Le</w:t>
      </w:r>
      <w:r w:rsidRPr="002E2847">
        <w:rPr>
          <w:rFonts w:asciiTheme="minorHAnsi" w:hAnsiTheme="minorHAnsi"/>
          <w:i/>
          <w:iCs/>
          <w:lang w:eastAsia="fr-FR"/>
        </w:rPr>
        <w:t xml:space="preserve"> Chant de la terre blanche</w:t>
      </w:r>
      <w:r w:rsidRPr="002E2847">
        <w:rPr>
          <w:rFonts w:asciiTheme="minorHAnsi" w:hAnsiTheme="minorHAnsi"/>
          <w:lang w:eastAsia="fr-FR"/>
        </w:rPr>
        <w:t xml:space="preserve"> (VLB, 2015) est le deuxième roman d’un cycle de trois </w:t>
      </w:r>
      <w:r w:rsidRPr="002E2847">
        <w:rPr>
          <w:rFonts w:asciiTheme="minorHAnsi" w:hAnsiTheme="minorHAnsi"/>
          <w:i/>
          <w:iCs/>
          <w:lang w:eastAsia="fr-FR"/>
        </w:rPr>
        <w:t>Chants de la terre</w:t>
      </w:r>
      <w:r w:rsidRPr="002E2847">
        <w:rPr>
          <w:rFonts w:asciiTheme="minorHAnsi" w:hAnsiTheme="minorHAnsi"/>
          <w:lang w:eastAsia="fr-FR"/>
        </w:rPr>
        <w:t xml:space="preserve"> qui aborde l’histoire identitaire des Premières Nations de façon poétique et documentée.</w:t>
      </w:r>
      <w:bookmarkStart w:id="0" w:name="_GoBack"/>
      <w:bookmarkEnd w:id="0"/>
    </w:p>
    <w:p w:rsidR="0063352E" w:rsidRDefault="0063352E" w:rsidP="004808F3">
      <w:pPr>
        <w:rPr>
          <w:rFonts w:asciiTheme="minorHAnsi" w:hAnsiTheme="minorHAnsi"/>
          <w:lang w:eastAsia="fr-FR"/>
        </w:rPr>
      </w:pPr>
    </w:p>
    <w:p w:rsidR="0063352E" w:rsidRPr="0063352E" w:rsidRDefault="0063352E" w:rsidP="0063352E">
      <w:pPr>
        <w:jc w:val="center"/>
        <w:rPr>
          <w:rFonts w:asciiTheme="minorHAnsi" w:hAnsiTheme="minorHAnsi"/>
          <w:b/>
          <w:sz w:val="28"/>
          <w:szCs w:val="28"/>
          <w:u w:val="single"/>
          <w:lang w:eastAsia="fr-FR"/>
        </w:rPr>
      </w:pPr>
      <w:r w:rsidRPr="0063352E">
        <w:rPr>
          <w:rFonts w:asciiTheme="minorHAnsi" w:hAnsiTheme="minorHAnsi"/>
          <w:b/>
          <w:sz w:val="28"/>
          <w:szCs w:val="28"/>
          <w:u w:val="single"/>
          <w:lang w:eastAsia="fr-FR"/>
        </w:rPr>
        <w:t>Disponible en librairie dès le 15 septembre 2015</w:t>
      </w:r>
    </w:p>
    <w:p w:rsidR="004808F3" w:rsidRPr="002E2847" w:rsidRDefault="004808F3" w:rsidP="004808F3">
      <w:pPr>
        <w:rPr>
          <w:rFonts w:asciiTheme="minorHAnsi" w:hAnsiTheme="minorHAnsi"/>
          <w:lang w:eastAsia="fr-FR"/>
        </w:rPr>
      </w:pPr>
    </w:p>
    <w:p w:rsidR="00126D61" w:rsidRPr="00126D61" w:rsidRDefault="00126D61" w:rsidP="00A34292">
      <w:pPr>
        <w:pBdr>
          <w:top w:val="single" w:sz="12" w:space="1" w:color="auto"/>
          <w:left w:val="single" w:sz="12" w:space="4" w:color="auto"/>
          <w:bottom w:val="single" w:sz="12" w:space="1" w:color="auto"/>
          <w:right w:val="single" w:sz="12" w:space="4" w:color="auto"/>
        </w:pBdr>
        <w:shd w:val="clear" w:color="auto" w:fill="FFFFFF"/>
        <w:rPr>
          <w:rFonts w:asciiTheme="minorHAnsi" w:hAnsiTheme="minorHAnsi"/>
          <w:iCs/>
          <w:lang w:eastAsia="fr-FR"/>
        </w:rPr>
      </w:pPr>
      <w:r w:rsidRPr="00126D61">
        <w:rPr>
          <w:rFonts w:asciiTheme="minorHAnsi" w:hAnsiTheme="minorHAnsi"/>
          <w:b/>
          <w:i/>
          <w:iCs/>
          <w:lang w:eastAsia="fr-FR"/>
        </w:rPr>
        <w:t>LANCEMENTS</w:t>
      </w:r>
      <w:r>
        <w:rPr>
          <w:rFonts w:asciiTheme="minorHAnsi" w:hAnsiTheme="minorHAnsi"/>
          <w:b/>
          <w:i/>
          <w:iCs/>
          <w:lang w:eastAsia="fr-FR"/>
        </w:rPr>
        <w:t>-CONFÉRENCE</w:t>
      </w:r>
      <w:r w:rsidR="0063352E">
        <w:rPr>
          <w:rFonts w:asciiTheme="minorHAnsi" w:hAnsiTheme="minorHAnsi"/>
          <w:b/>
          <w:i/>
          <w:iCs/>
          <w:lang w:eastAsia="fr-FR"/>
        </w:rPr>
        <w:t>S</w:t>
      </w:r>
      <w:r w:rsidRPr="00126D61">
        <w:rPr>
          <w:rFonts w:asciiTheme="minorHAnsi" w:hAnsiTheme="minorHAnsi"/>
          <w:i/>
          <w:iCs/>
          <w:lang w:eastAsia="fr-FR"/>
        </w:rPr>
        <w:t xml:space="preserve"> : </w:t>
      </w:r>
    </w:p>
    <w:p w:rsidR="00126D61" w:rsidRDefault="00126D61" w:rsidP="00A34292">
      <w:pPr>
        <w:pBdr>
          <w:top w:val="single" w:sz="12" w:space="1" w:color="auto"/>
          <w:left w:val="single" w:sz="12" w:space="4" w:color="auto"/>
          <w:bottom w:val="single" w:sz="12" w:space="1" w:color="auto"/>
          <w:right w:val="single" w:sz="12" w:space="4" w:color="auto"/>
        </w:pBdr>
        <w:shd w:val="clear" w:color="auto" w:fill="FFFFFF"/>
        <w:rPr>
          <w:rFonts w:asciiTheme="minorHAnsi" w:hAnsiTheme="minorHAnsi"/>
          <w:iCs/>
          <w:lang w:eastAsia="fr-FR"/>
        </w:rPr>
      </w:pPr>
      <w:r w:rsidRPr="00126D61">
        <w:rPr>
          <w:rFonts w:asciiTheme="minorHAnsi" w:hAnsiTheme="minorHAnsi"/>
          <w:iCs/>
          <w:lang w:eastAsia="fr-FR"/>
        </w:rPr>
        <w:t>Montréal</w:t>
      </w:r>
      <w:r>
        <w:rPr>
          <w:rFonts w:asciiTheme="minorHAnsi" w:hAnsiTheme="minorHAnsi"/>
          <w:iCs/>
          <w:lang w:eastAsia="fr-FR"/>
        </w:rPr>
        <w:t> :</w:t>
      </w:r>
      <w:r w:rsidRPr="00126D61">
        <w:rPr>
          <w:rFonts w:asciiTheme="minorHAnsi" w:hAnsiTheme="minorHAnsi"/>
          <w:iCs/>
          <w:lang w:eastAsia="fr-FR"/>
        </w:rPr>
        <w:t xml:space="preserve"> </w:t>
      </w:r>
      <w:r w:rsidR="0063352E">
        <w:rPr>
          <w:rFonts w:asciiTheme="minorHAnsi" w:hAnsiTheme="minorHAnsi"/>
          <w:iCs/>
          <w:lang w:eastAsia="fr-FR"/>
        </w:rPr>
        <w:t>j</w:t>
      </w:r>
      <w:r w:rsidRPr="00126D61">
        <w:rPr>
          <w:rFonts w:asciiTheme="minorHAnsi" w:hAnsiTheme="minorHAnsi"/>
          <w:iCs/>
          <w:lang w:eastAsia="fr-FR"/>
        </w:rPr>
        <w:t>eudi 17 septembre</w:t>
      </w:r>
      <w:r>
        <w:rPr>
          <w:rFonts w:asciiTheme="minorHAnsi" w:hAnsiTheme="minorHAnsi"/>
          <w:iCs/>
          <w:lang w:eastAsia="fr-FR"/>
        </w:rPr>
        <w:t xml:space="preserve"> 2015 </w:t>
      </w:r>
      <w:r w:rsidRPr="00126D61">
        <w:rPr>
          <w:rFonts w:asciiTheme="minorHAnsi" w:hAnsiTheme="minorHAnsi"/>
          <w:iCs/>
          <w:lang w:eastAsia="fr-FR"/>
        </w:rPr>
        <w:t xml:space="preserve"> à 19 h 30, </w:t>
      </w:r>
      <w:r>
        <w:rPr>
          <w:rFonts w:asciiTheme="minorHAnsi" w:hAnsiTheme="minorHAnsi"/>
          <w:iCs/>
          <w:lang w:eastAsia="fr-FR"/>
        </w:rPr>
        <w:t>L</w:t>
      </w:r>
      <w:r w:rsidRPr="00126D61">
        <w:rPr>
          <w:rFonts w:asciiTheme="minorHAnsi" w:hAnsiTheme="minorHAnsi"/>
          <w:iCs/>
          <w:lang w:eastAsia="fr-FR"/>
        </w:rPr>
        <w:t>ibrairie Pauline, 2653, rue Mas</w:t>
      </w:r>
      <w:r>
        <w:rPr>
          <w:rFonts w:asciiTheme="minorHAnsi" w:hAnsiTheme="minorHAnsi"/>
          <w:iCs/>
          <w:lang w:eastAsia="fr-FR"/>
        </w:rPr>
        <w:t>son</w:t>
      </w:r>
    </w:p>
    <w:p w:rsidR="00126D61" w:rsidRPr="00126D61" w:rsidRDefault="00126D61" w:rsidP="00A34292">
      <w:pPr>
        <w:pBdr>
          <w:top w:val="single" w:sz="12" w:space="1" w:color="auto"/>
          <w:left w:val="single" w:sz="12" w:space="4" w:color="auto"/>
          <w:bottom w:val="single" w:sz="12" w:space="1" w:color="auto"/>
          <w:right w:val="single" w:sz="12" w:space="4" w:color="auto"/>
        </w:pBdr>
        <w:shd w:val="clear" w:color="auto" w:fill="FFFFFF"/>
        <w:spacing w:after="100" w:afterAutospacing="1"/>
        <w:rPr>
          <w:rFonts w:asciiTheme="minorHAnsi" w:hAnsiTheme="minorHAnsi"/>
          <w:iCs/>
          <w:lang w:eastAsia="fr-FR"/>
        </w:rPr>
      </w:pPr>
      <w:r>
        <w:rPr>
          <w:rFonts w:asciiTheme="minorHAnsi" w:hAnsiTheme="minorHAnsi"/>
          <w:iCs/>
          <w:lang w:eastAsia="fr-FR"/>
        </w:rPr>
        <w:t>Québec :</w:t>
      </w:r>
      <w:r w:rsidRPr="00126D61">
        <w:rPr>
          <w:rFonts w:asciiTheme="minorHAnsi" w:hAnsiTheme="minorHAnsi"/>
          <w:iCs/>
          <w:lang w:eastAsia="fr-FR"/>
        </w:rPr>
        <w:t xml:space="preserve"> </w:t>
      </w:r>
      <w:r w:rsidR="00A34292">
        <w:rPr>
          <w:rFonts w:asciiTheme="minorHAnsi" w:hAnsiTheme="minorHAnsi"/>
          <w:iCs/>
          <w:lang w:eastAsia="fr-FR"/>
        </w:rPr>
        <w:t xml:space="preserve">mardi 29 septembre </w:t>
      </w:r>
      <w:r>
        <w:rPr>
          <w:rFonts w:asciiTheme="minorHAnsi" w:hAnsiTheme="minorHAnsi"/>
          <w:iCs/>
          <w:lang w:eastAsia="fr-FR"/>
        </w:rPr>
        <w:t xml:space="preserve">2015, en formule 5 à 7, </w:t>
      </w:r>
      <w:proofErr w:type="spellStart"/>
      <w:r>
        <w:rPr>
          <w:rFonts w:asciiTheme="minorHAnsi" w:hAnsiTheme="minorHAnsi"/>
          <w:iCs/>
          <w:lang w:eastAsia="fr-FR"/>
        </w:rPr>
        <w:t>Libriaire</w:t>
      </w:r>
      <w:proofErr w:type="spellEnd"/>
      <w:r>
        <w:rPr>
          <w:rFonts w:asciiTheme="minorHAnsi" w:hAnsiTheme="minorHAnsi"/>
          <w:iCs/>
          <w:lang w:eastAsia="fr-FR"/>
        </w:rPr>
        <w:t xml:space="preserve"> Pantoute, 1100 rue St-Jean</w:t>
      </w:r>
    </w:p>
    <w:p w:rsidR="004808F3" w:rsidRPr="002E2847" w:rsidRDefault="004808F3" w:rsidP="004808F3">
      <w:pPr>
        <w:rPr>
          <w:rFonts w:asciiTheme="minorHAnsi" w:hAnsiTheme="minorHAnsi"/>
        </w:rPr>
      </w:pPr>
      <w:r w:rsidRPr="002E2847">
        <w:rPr>
          <w:rFonts w:asciiTheme="minorHAnsi" w:hAnsiTheme="minorHAnsi"/>
        </w:rPr>
        <w:lastRenderedPageBreak/>
        <w:t xml:space="preserve">Au loin se dessine lentement un grand voilier : il amène un Danois venu se perdre dans la blancheur pour échapper à un sombre passé. Amusés par la moustache rouge de l’explorateur qui parle déjà l’Inuktitut, </w:t>
      </w:r>
      <w:proofErr w:type="spellStart"/>
      <w:r w:rsidRPr="002E2847">
        <w:rPr>
          <w:rFonts w:asciiTheme="minorHAnsi" w:hAnsiTheme="minorHAnsi"/>
        </w:rPr>
        <w:t>Mikak</w:t>
      </w:r>
      <w:proofErr w:type="spellEnd"/>
      <w:r w:rsidRPr="002E2847">
        <w:rPr>
          <w:rFonts w:asciiTheme="minorHAnsi" w:hAnsiTheme="minorHAnsi"/>
        </w:rPr>
        <w:t xml:space="preserve"> encore jeune fille et sa famille le rebaptisent </w:t>
      </w:r>
      <w:proofErr w:type="spellStart"/>
      <w:r w:rsidRPr="002E2847">
        <w:rPr>
          <w:rFonts w:asciiTheme="minorHAnsi" w:hAnsiTheme="minorHAnsi"/>
        </w:rPr>
        <w:t>Jensingoak</w:t>
      </w:r>
      <w:proofErr w:type="spellEnd"/>
      <w:r w:rsidRPr="002E2847">
        <w:rPr>
          <w:rFonts w:asciiTheme="minorHAnsi" w:hAnsiTheme="minorHAnsi"/>
        </w:rPr>
        <w:t xml:space="preserve"> et l’adoptent comme un des leurs. </w:t>
      </w:r>
    </w:p>
    <w:p w:rsidR="004808F3" w:rsidRPr="002E2847" w:rsidRDefault="004808F3" w:rsidP="004808F3">
      <w:pPr>
        <w:rPr>
          <w:rFonts w:asciiTheme="minorHAnsi" w:hAnsiTheme="minorHAnsi"/>
        </w:rPr>
      </w:pPr>
      <w:r w:rsidRPr="002E2847">
        <w:rPr>
          <w:rFonts w:asciiTheme="minorHAnsi" w:hAnsiTheme="minorHAnsi"/>
        </w:rPr>
        <w:t xml:space="preserve">Bientôt, </w:t>
      </w:r>
      <w:proofErr w:type="spellStart"/>
      <w:r w:rsidRPr="002E2847">
        <w:rPr>
          <w:rFonts w:asciiTheme="minorHAnsi" w:hAnsiTheme="minorHAnsi"/>
        </w:rPr>
        <w:t>Mikak</w:t>
      </w:r>
      <w:proofErr w:type="spellEnd"/>
      <w:r w:rsidRPr="002E2847">
        <w:rPr>
          <w:rFonts w:asciiTheme="minorHAnsi" w:hAnsiTheme="minorHAnsi"/>
        </w:rPr>
        <w:t xml:space="preserve"> prendra le large, amenée par l’officier Francis Lucas et ses hommes jusqu’en Angleterre. Reçue à la cour de la princesse Augusta, elle sera traitée comme un objet de curiosité très rare avant d’être renvoyée au Labrador, à jamais transformée. À son retour, elle servira de guide et d’intermédiaire à </w:t>
      </w:r>
      <w:proofErr w:type="spellStart"/>
      <w:r w:rsidRPr="002E2847">
        <w:rPr>
          <w:rFonts w:asciiTheme="minorHAnsi" w:hAnsiTheme="minorHAnsi"/>
        </w:rPr>
        <w:t>Jensingoak</w:t>
      </w:r>
      <w:proofErr w:type="spellEnd"/>
      <w:r w:rsidRPr="002E2847">
        <w:rPr>
          <w:rFonts w:asciiTheme="minorHAnsi" w:hAnsiTheme="minorHAnsi"/>
        </w:rPr>
        <w:t xml:space="preserve"> pour l’établissement de la première mission des Frères moraves au Labrador. </w:t>
      </w:r>
    </w:p>
    <w:p w:rsidR="004808F3" w:rsidRPr="002E2847" w:rsidRDefault="004808F3" w:rsidP="004808F3">
      <w:pPr>
        <w:rPr>
          <w:rFonts w:asciiTheme="minorHAnsi" w:hAnsiTheme="minorHAnsi"/>
        </w:rPr>
      </w:pPr>
      <w:r w:rsidRPr="002E2847">
        <w:rPr>
          <w:rFonts w:asciiTheme="minorHAnsi" w:hAnsiTheme="minorHAnsi"/>
        </w:rPr>
        <w:t xml:space="preserve">À travers une relation qui aurait pu changer la suite du monde se réalise une page d’histoire peu connue. La cohabitation improbable ne se fera pas sans dégâts, les traditions s’enchevêtrent et se confrontent irrémédiablement. </w:t>
      </w:r>
    </w:p>
    <w:p w:rsidR="004808F3" w:rsidRPr="002E2847" w:rsidRDefault="004808F3" w:rsidP="004808F3">
      <w:pPr>
        <w:rPr>
          <w:rFonts w:asciiTheme="minorHAnsi" w:hAnsiTheme="minorHAnsi"/>
        </w:rPr>
      </w:pPr>
    </w:p>
    <w:p w:rsidR="004808F3" w:rsidRPr="002E2847" w:rsidRDefault="004808F3" w:rsidP="004808F3">
      <w:pPr>
        <w:rPr>
          <w:rFonts w:asciiTheme="minorHAnsi" w:hAnsiTheme="minorHAnsi"/>
        </w:rPr>
      </w:pPr>
      <w:r w:rsidRPr="002E2847">
        <w:rPr>
          <w:rFonts w:asciiTheme="minorHAnsi" w:hAnsiTheme="minorHAnsi"/>
        </w:rPr>
        <w:t xml:space="preserve">Dans ce deuxième volet du </w:t>
      </w:r>
      <w:r w:rsidR="002E2847">
        <w:rPr>
          <w:rFonts w:asciiTheme="minorHAnsi" w:hAnsiTheme="minorHAnsi"/>
        </w:rPr>
        <w:t>c</w:t>
      </w:r>
      <w:r w:rsidRPr="002E2847">
        <w:rPr>
          <w:rFonts w:asciiTheme="minorHAnsi" w:hAnsiTheme="minorHAnsi"/>
        </w:rPr>
        <w:t xml:space="preserve">ycle des </w:t>
      </w:r>
      <w:r w:rsidRPr="002E2847">
        <w:rPr>
          <w:rFonts w:asciiTheme="minorHAnsi" w:hAnsiTheme="minorHAnsi"/>
          <w:i/>
          <w:iCs/>
        </w:rPr>
        <w:t>Chants de la terre</w:t>
      </w:r>
      <w:r w:rsidRPr="002E2847">
        <w:rPr>
          <w:rFonts w:asciiTheme="minorHAnsi" w:hAnsiTheme="minorHAnsi"/>
        </w:rPr>
        <w:t xml:space="preserve">, Jean Bédard prête sa plume à </w:t>
      </w:r>
      <w:proofErr w:type="spellStart"/>
      <w:r w:rsidRPr="002E2847">
        <w:rPr>
          <w:rFonts w:asciiTheme="minorHAnsi" w:hAnsiTheme="minorHAnsi"/>
        </w:rPr>
        <w:t>Mikak</w:t>
      </w:r>
      <w:proofErr w:type="spellEnd"/>
      <w:r w:rsidRPr="002E2847">
        <w:rPr>
          <w:rFonts w:asciiTheme="minorHAnsi" w:hAnsiTheme="minorHAnsi"/>
        </w:rPr>
        <w:t xml:space="preserve">, la première </w:t>
      </w:r>
      <w:proofErr w:type="spellStart"/>
      <w:r w:rsidRPr="002E2847">
        <w:rPr>
          <w:rFonts w:asciiTheme="minorHAnsi" w:hAnsiTheme="minorHAnsi"/>
        </w:rPr>
        <w:t>Inuite</w:t>
      </w:r>
      <w:proofErr w:type="spellEnd"/>
      <w:r w:rsidRPr="002E2847">
        <w:rPr>
          <w:rFonts w:asciiTheme="minorHAnsi" w:hAnsiTheme="minorHAnsi"/>
        </w:rPr>
        <w:t xml:space="preserve"> à s’inscrire par son nom dans les annales de l’histoire de la conquête. </w:t>
      </w:r>
    </w:p>
    <w:p w:rsidR="004808F3" w:rsidRPr="002E2847" w:rsidRDefault="004808F3" w:rsidP="004808F3">
      <w:pPr>
        <w:rPr>
          <w:rFonts w:asciiTheme="minorHAnsi" w:hAnsiTheme="minorHAnsi"/>
        </w:rPr>
      </w:pPr>
    </w:p>
    <w:p w:rsidR="004808F3" w:rsidRPr="002E2847" w:rsidRDefault="004808F3" w:rsidP="002E2847">
      <w:pPr>
        <w:rPr>
          <w:rFonts w:asciiTheme="minorHAnsi" w:hAnsiTheme="minorHAnsi"/>
          <w:i/>
          <w:iCs/>
        </w:rPr>
      </w:pPr>
      <w:r w:rsidRPr="002E2847">
        <w:rPr>
          <w:rFonts w:asciiTheme="minorHAnsi" w:hAnsiTheme="minorHAnsi"/>
          <w:i/>
          <w:iCs/>
        </w:rPr>
        <w:t>« Les Frères peuvent passer, dit la vieille grand-mère, nous les aimerons autant que le reste. Nous sommes en paix entre les omoplates de nos grands-pères. Le feu de nos lampes à graisse frétille comme du poisson de rivière. Peut-être que mon petit-fils aura un couteau de métal et que sa femme fera fondre de la neige dans un chaudron de fer, mais on finit toujours par digérer, même un gros repas, et dans mille ans, on marchera encore sur un manteau de neige dans un ciel de couleurs. »</w:t>
      </w:r>
    </w:p>
    <w:p w:rsidR="004808F3" w:rsidRPr="002E2847" w:rsidRDefault="004808F3" w:rsidP="004808F3">
      <w:pPr>
        <w:rPr>
          <w:rFonts w:asciiTheme="minorHAnsi" w:hAnsiTheme="minorHAnsi"/>
          <w:i/>
          <w:iCs/>
        </w:rPr>
      </w:pPr>
    </w:p>
    <w:p w:rsidR="002E2847" w:rsidRDefault="002E2847" w:rsidP="004808F3">
      <w:pPr>
        <w:rPr>
          <w:rFonts w:asciiTheme="minorHAnsi" w:hAnsiTheme="minorHAnsi"/>
          <w:lang w:eastAsia="fr-FR"/>
        </w:rPr>
        <w:sectPr w:rsidR="002E2847">
          <w:pgSz w:w="12240" w:h="15840"/>
          <w:pgMar w:top="1440" w:right="1800" w:bottom="1440" w:left="1800" w:header="708" w:footer="708" w:gutter="0"/>
          <w:cols w:space="708"/>
          <w:docGrid w:linePitch="360"/>
        </w:sectPr>
      </w:pPr>
    </w:p>
    <w:p w:rsidR="00126D61" w:rsidRDefault="002E2847" w:rsidP="004808F3">
      <w:pPr>
        <w:rPr>
          <w:rFonts w:asciiTheme="minorHAnsi" w:hAnsiTheme="minorHAnsi"/>
          <w:lang w:eastAsia="fr-FR"/>
        </w:rPr>
      </w:pPr>
      <w:r w:rsidRPr="002E2847">
        <w:rPr>
          <w:rFonts w:asciiTheme="minorHAnsi" w:hAnsiTheme="minorHAnsi"/>
          <w:noProof/>
          <w:lang w:eastAsia="fr-CA"/>
        </w:rPr>
        <w:lastRenderedPageBreak/>
        <w:drawing>
          <wp:inline distT="0" distB="0" distL="0" distR="0" wp14:anchorId="10A4843A" wp14:editId="12716FA1">
            <wp:extent cx="1578940" cy="2370981"/>
            <wp:effectExtent l="0" t="0" r="2540" b="0"/>
            <wp:docPr id="4" name="Image 4" descr="Description : Description : Description : F:\Photos\PhotoNBJeanBédard\Portrait 2015 Jean Bédard noir et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F:\Photos\PhotoNBJeanBédard\Portrait 2015 Jean Bédard noir et blanc.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3431" cy="2407757"/>
                    </a:xfrm>
                    <a:prstGeom prst="rect">
                      <a:avLst/>
                    </a:prstGeom>
                    <a:noFill/>
                    <a:ln>
                      <a:noFill/>
                    </a:ln>
                  </pic:spPr>
                </pic:pic>
              </a:graphicData>
            </a:graphic>
          </wp:inline>
        </w:drawing>
      </w:r>
      <w:r>
        <w:rPr>
          <w:rFonts w:asciiTheme="minorHAnsi" w:hAnsiTheme="minorHAnsi"/>
          <w:lang w:eastAsia="fr-FR"/>
        </w:rPr>
        <w:br w:type="column"/>
      </w:r>
    </w:p>
    <w:p w:rsidR="00126D61" w:rsidRDefault="00126D61" w:rsidP="004808F3">
      <w:pPr>
        <w:rPr>
          <w:rFonts w:asciiTheme="minorHAnsi" w:hAnsiTheme="minorHAnsi"/>
          <w:lang w:eastAsia="fr-FR"/>
        </w:rPr>
      </w:pPr>
    </w:p>
    <w:p w:rsidR="004808F3" w:rsidRPr="002E2847" w:rsidRDefault="004808F3" w:rsidP="004808F3">
      <w:pPr>
        <w:rPr>
          <w:rFonts w:asciiTheme="minorHAnsi" w:hAnsiTheme="minorHAnsi"/>
          <w:lang w:eastAsia="fr-FR"/>
        </w:rPr>
      </w:pPr>
      <w:r w:rsidRPr="002E2847">
        <w:rPr>
          <w:rFonts w:asciiTheme="minorHAnsi" w:hAnsiTheme="minorHAnsi"/>
          <w:lang w:eastAsia="fr-FR"/>
        </w:rPr>
        <w:t xml:space="preserve">Dans une prose poétique envoûtante qui nous immerge dans la pensée </w:t>
      </w:r>
      <w:proofErr w:type="spellStart"/>
      <w:r w:rsidRPr="002E2847">
        <w:rPr>
          <w:rFonts w:asciiTheme="minorHAnsi" w:hAnsiTheme="minorHAnsi"/>
          <w:lang w:eastAsia="fr-FR"/>
        </w:rPr>
        <w:t>inuite</w:t>
      </w:r>
      <w:proofErr w:type="spellEnd"/>
      <w:r w:rsidRPr="002E2847">
        <w:rPr>
          <w:rFonts w:asciiTheme="minorHAnsi" w:hAnsiTheme="minorHAnsi"/>
          <w:lang w:eastAsia="fr-FR"/>
        </w:rPr>
        <w:t xml:space="preserve">, </w:t>
      </w:r>
      <w:r w:rsidRPr="0063352E">
        <w:rPr>
          <w:rFonts w:asciiTheme="minorHAnsi" w:hAnsiTheme="minorHAnsi"/>
          <w:b/>
          <w:lang w:eastAsia="fr-FR"/>
        </w:rPr>
        <w:t>Jean Bédard</w:t>
      </w:r>
      <w:r w:rsidRPr="002E2847">
        <w:rPr>
          <w:rFonts w:asciiTheme="minorHAnsi" w:hAnsiTheme="minorHAnsi"/>
          <w:lang w:eastAsia="fr-FR"/>
        </w:rPr>
        <w:t xml:space="preserve"> nous invite à nous interroger sur notre rapport à la nature, à la tradition, à nos racines et à la communauté. Un premier pas vers une réconciliation possible avec les Premiers Peuples du nord.</w:t>
      </w:r>
    </w:p>
    <w:p w:rsidR="00556133" w:rsidRPr="002E2847" w:rsidRDefault="00556133">
      <w:pPr>
        <w:rPr>
          <w:rFonts w:asciiTheme="minorHAnsi" w:hAnsiTheme="minorHAnsi"/>
        </w:rPr>
      </w:pPr>
    </w:p>
    <w:p w:rsidR="002E2847" w:rsidRDefault="002E2847">
      <w:pPr>
        <w:rPr>
          <w:rFonts w:asciiTheme="minorHAnsi" w:hAnsiTheme="minorHAnsi"/>
        </w:rPr>
        <w:sectPr w:rsidR="002E2847" w:rsidSect="002E2847">
          <w:type w:val="continuous"/>
          <w:pgSz w:w="12240" w:h="15840"/>
          <w:pgMar w:top="1440" w:right="1800" w:bottom="1440" w:left="1800" w:header="708" w:footer="708" w:gutter="0"/>
          <w:cols w:num="2" w:space="720" w:equalWidth="0">
            <w:col w:w="2835" w:space="720"/>
            <w:col w:w="5085"/>
          </w:cols>
          <w:docGrid w:linePitch="360"/>
        </w:sectPr>
      </w:pPr>
    </w:p>
    <w:p w:rsidR="004808F3" w:rsidRPr="002E2847" w:rsidRDefault="004808F3">
      <w:pPr>
        <w:rPr>
          <w:rFonts w:asciiTheme="minorHAnsi" w:hAnsiTheme="minorHAnsi"/>
        </w:rPr>
      </w:pPr>
    </w:p>
    <w:p w:rsidR="004808F3" w:rsidRPr="002E2847" w:rsidRDefault="004808F3">
      <w:pPr>
        <w:rPr>
          <w:rFonts w:asciiTheme="minorHAnsi" w:hAnsiTheme="minorHAnsi"/>
        </w:rPr>
      </w:pPr>
    </w:p>
    <w:p w:rsidR="004808F3" w:rsidRPr="002E2847" w:rsidRDefault="004808F3">
      <w:pPr>
        <w:rPr>
          <w:rFonts w:asciiTheme="minorHAnsi" w:hAnsiTheme="minorHAnsi"/>
        </w:rPr>
      </w:pPr>
    </w:p>
    <w:p w:rsidR="00126D61" w:rsidRDefault="00126D61">
      <w:pPr>
        <w:rPr>
          <w:rFonts w:asciiTheme="minorHAnsi" w:hAnsiTheme="minorHAnsi"/>
        </w:rPr>
      </w:pPr>
    </w:p>
    <w:p w:rsidR="004808F3" w:rsidRPr="002E2847" w:rsidRDefault="004808F3">
      <w:pPr>
        <w:rPr>
          <w:rFonts w:asciiTheme="minorHAnsi" w:hAnsiTheme="minorHAnsi"/>
        </w:rPr>
      </w:pPr>
      <w:r w:rsidRPr="002E2847">
        <w:rPr>
          <w:rFonts w:asciiTheme="minorHAnsi" w:hAnsiTheme="minorHAnsi"/>
        </w:rPr>
        <w:t xml:space="preserve">Contact : </w:t>
      </w:r>
      <w:r w:rsidRPr="002E2847">
        <w:rPr>
          <w:rFonts w:asciiTheme="minorHAnsi" w:hAnsiTheme="minorHAnsi"/>
        </w:rPr>
        <w:tab/>
        <w:t>Hélène Fortier Relationniste</w:t>
      </w:r>
    </w:p>
    <w:p w:rsidR="004808F3" w:rsidRPr="002E2847" w:rsidRDefault="004808F3">
      <w:pPr>
        <w:rPr>
          <w:rFonts w:asciiTheme="minorHAnsi" w:hAnsiTheme="minorHAnsi"/>
        </w:rPr>
      </w:pPr>
      <w:r w:rsidRPr="002E2847">
        <w:rPr>
          <w:rFonts w:asciiTheme="minorHAnsi" w:hAnsiTheme="minorHAnsi"/>
        </w:rPr>
        <w:tab/>
      </w:r>
      <w:r w:rsidRPr="002E2847">
        <w:rPr>
          <w:rFonts w:asciiTheme="minorHAnsi" w:hAnsiTheme="minorHAnsi"/>
        </w:rPr>
        <w:tab/>
      </w:r>
      <w:r w:rsidR="00126D61">
        <w:rPr>
          <w:rFonts w:asciiTheme="minorHAnsi" w:hAnsiTheme="minorHAnsi"/>
        </w:rPr>
        <w:t xml:space="preserve">B : </w:t>
      </w:r>
      <w:r w:rsidRPr="002E2847">
        <w:rPr>
          <w:rFonts w:asciiTheme="minorHAnsi" w:hAnsiTheme="minorHAnsi"/>
        </w:rPr>
        <w:t xml:space="preserve">418 606-2038 / </w:t>
      </w:r>
      <w:r w:rsidR="00126D61">
        <w:rPr>
          <w:rFonts w:asciiTheme="minorHAnsi" w:hAnsiTheme="minorHAnsi"/>
        </w:rPr>
        <w:t xml:space="preserve">C : </w:t>
      </w:r>
      <w:r w:rsidRPr="002E2847">
        <w:rPr>
          <w:rFonts w:asciiTheme="minorHAnsi" w:hAnsiTheme="minorHAnsi"/>
        </w:rPr>
        <w:t>418 933-5946</w:t>
      </w:r>
    </w:p>
    <w:p w:rsidR="004808F3" w:rsidRPr="002E2847" w:rsidRDefault="00A34292" w:rsidP="004808F3">
      <w:pPr>
        <w:ind w:left="1416"/>
        <w:rPr>
          <w:rFonts w:asciiTheme="minorHAnsi" w:hAnsiTheme="minorHAnsi"/>
        </w:rPr>
      </w:pPr>
      <w:hyperlink r:id="rId7" w:history="1">
        <w:r w:rsidR="004808F3" w:rsidRPr="002E2847">
          <w:rPr>
            <w:rStyle w:val="Lienhypertexte"/>
            <w:rFonts w:asciiTheme="minorHAnsi" w:hAnsiTheme="minorHAnsi"/>
          </w:rPr>
          <w:t>info@hfortier.com</w:t>
        </w:r>
      </w:hyperlink>
    </w:p>
    <w:p w:rsidR="004808F3" w:rsidRPr="002E2847" w:rsidRDefault="00A34292" w:rsidP="004808F3">
      <w:pPr>
        <w:ind w:left="1416"/>
        <w:rPr>
          <w:rFonts w:asciiTheme="minorHAnsi" w:hAnsiTheme="minorHAnsi"/>
        </w:rPr>
      </w:pPr>
      <w:hyperlink r:id="rId8" w:history="1">
        <w:r w:rsidR="004808F3" w:rsidRPr="002E2847">
          <w:rPr>
            <w:rStyle w:val="Lienhypertexte"/>
            <w:rFonts w:asciiTheme="minorHAnsi" w:hAnsiTheme="minorHAnsi"/>
          </w:rPr>
          <w:t>www.hfortier.com</w:t>
        </w:r>
      </w:hyperlink>
      <w:r w:rsidR="004808F3" w:rsidRPr="002E2847">
        <w:rPr>
          <w:rFonts w:asciiTheme="minorHAnsi" w:hAnsiTheme="minorHAnsi"/>
        </w:rPr>
        <w:t xml:space="preserve"> </w:t>
      </w:r>
    </w:p>
    <w:sectPr w:rsidR="004808F3" w:rsidRPr="002E2847" w:rsidSect="002E2847">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2E"/>
    <w:rsid w:val="00126D61"/>
    <w:rsid w:val="002E2847"/>
    <w:rsid w:val="004808F3"/>
    <w:rsid w:val="00556133"/>
    <w:rsid w:val="0063352E"/>
    <w:rsid w:val="00A34292"/>
    <w:rsid w:val="00EA16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E3FBD-2F8F-4334-8791-FECE7FD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F3"/>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0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3465">
      <w:bodyDiv w:val="1"/>
      <w:marLeft w:val="0"/>
      <w:marRight w:val="0"/>
      <w:marTop w:val="0"/>
      <w:marBottom w:val="0"/>
      <w:divBdr>
        <w:top w:val="none" w:sz="0" w:space="0" w:color="auto"/>
        <w:left w:val="none" w:sz="0" w:space="0" w:color="auto"/>
        <w:bottom w:val="none" w:sz="0" w:space="0" w:color="auto"/>
        <w:right w:val="none" w:sz="0" w:space="0" w:color="auto"/>
      </w:divBdr>
    </w:div>
    <w:div w:id="2804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ortier.com" TargetMode="External"/><Relationship Id="rId3" Type="http://schemas.openxmlformats.org/officeDocument/2006/relationships/webSettings" Target="webSettings.xml"/><Relationship Id="rId7" Type="http://schemas.openxmlformats.org/officeDocument/2006/relationships/hyperlink" Target="mailto:info@hforti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0E639.48624AF0"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Fortier</dc:creator>
  <cp:keywords/>
  <dc:description/>
  <cp:lastModifiedBy>Hélène Fortier</cp:lastModifiedBy>
  <cp:revision>7</cp:revision>
  <dcterms:created xsi:type="dcterms:W3CDTF">2015-09-03T17:43:00Z</dcterms:created>
  <dcterms:modified xsi:type="dcterms:W3CDTF">2015-09-11T13:57:00Z</dcterms:modified>
</cp:coreProperties>
</file>